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3C" w:rsidRDefault="00F5043C" w:rsidP="00F5043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val="en-US" w:eastAsia="ru-RU"/>
        </w:rPr>
      </w:pPr>
      <w:r w:rsidRPr="00F5043C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От автора:</w:t>
      </w:r>
      <w:r w:rsidRPr="00F5043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F5043C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Сколько копий сломано, сколько слёз пролито...</w:t>
      </w:r>
      <w:r w:rsidRPr="00F5043C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br/>
        <w:t>Извечные темы "Как уложить ребёнка спать во время?", "Надо ли укладывать спать ребёнка днём?" периодически обсуждаются в интернете и на форуме. Родители и специалисты часто расходятся во мнениях.</w:t>
      </w:r>
      <w:r w:rsidRPr="00F5043C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br/>
      </w:r>
      <w:proofErr w:type="spellStart"/>
      <w:r w:rsidRPr="00F5043C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Нейропсихологи</w:t>
      </w:r>
      <w:proofErr w:type="spellEnd"/>
      <w:r w:rsidRPr="00F5043C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 xml:space="preserve"> </w:t>
      </w:r>
      <w:proofErr w:type="gramStart"/>
      <w:r w:rsidRPr="00F5043C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единодушны</w:t>
      </w:r>
      <w:proofErr w:type="gramEnd"/>
      <w:r w:rsidRPr="00F5043C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: дневной сон необходим, режим дня важен.</w:t>
      </w:r>
    </w:p>
    <w:p w:rsidR="00F5043C" w:rsidRPr="00F5043C" w:rsidRDefault="00F5043C" w:rsidP="00F504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5043C" w:rsidRPr="00F5043C" w:rsidTr="00F5043C">
        <w:trPr>
          <w:tblCellSpacing w:w="0" w:type="dxa"/>
        </w:trPr>
        <w:tc>
          <w:tcPr>
            <w:tcW w:w="0" w:type="auto"/>
            <w:vAlign w:val="center"/>
            <w:hideMark/>
          </w:tcPr>
          <w:p w:rsidR="00F5043C" w:rsidRPr="00F5043C" w:rsidRDefault="00F5043C" w:rsidP="00F5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Притомилась</w:t>
            </w:r>
            <w:proofErr w:type="gramEnd"/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егоза,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Закрываются глаза,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клюет на стуле носом,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 в кровать?! – Да никогда!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сборника «Детки-конфетки»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этой заметке я хочу рассказать, как с минимальными усилиями уложить ребенка спать.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несколько слов о режиме дня. Вслед за мэтрами нейропсихологии (Т. В.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Ахутина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Г.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Визель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Семенович) скажу, что режим дня важная составляющая жизни ребенка. Мы хотим, чтобы наши дети могли управлять собой, регулировать свое поведение, контролировать свои поступки, пусть не сразу, но все-таки умели это делать. На языке психологии это называется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Ее формирование и развитие зависит от многих факторов, в том числе и от режима дня.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и бодрствование тесно связаны с лимбико-ретикулярной формацией, которая расположена в верхней части ствола головного мозга, обеспечивает функцию внимания и представляет собой сетевидное образование,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регулирующееся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автоматически. Если внимания требуется много, то какая-то ячейка раздвигается, и как бы луч света (прожектор) направляется в одну область мозга (например, в затылочную долю, чтобы смотреть, или в височную долю, чтобы слышать/слушать и т.д.). Благодаря этой волшебной сеточке (так называет лимбико-ретикулярную формацию Татьяна Григорьевна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Визель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мы засыпаем, когда надо, но, к сожалению, иногда и не можем уснуть: лимбико-ретикулярный комплекс не срабатывает.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лимбико-ретикулярной формации зависит, </w:t>
            </w: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во-первых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насыщения мозга кислородом (при гипоксии она работает хуже), </w:t>
            </w: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во-вторых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режима дня. При отсутствии режима сбиваются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ауторегуляционные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механизмы, т.е. лимбико-ретикулярная формация не может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саморегулироваться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следовательно ухудшаются многие процессы, связанные </w:t>
            </w:r>
            <w:proofErr w:type="gram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вниманием (ребенок «не видит» и «не слышит» нас, не делает то, что мы просим).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сон (дневной, ночной) как часть режима дня способствует не только восстановлению сил, но и обеспечивает работу важнейших функций головного мозга.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о приемах и шагах, благодаря которым легко уложить ребенка спать.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Ритуалы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ритуал подготавливает нас к определенным действиям. Ритуал отхода ко сну не исключение.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за полчаса до сна начинаем </w:t>
            </w:r>
            <w:r w:rsidRPr="00F5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укладывать спать игрушки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(даже если речь идёт о дневном сне). При этом мы разговариваем тише обычного.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</w:t>
            </w:r>
            <w:r w:rsidRPr="00F5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идем мыть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ножки, попки, умываемся, чистим зубы – все это с положительными 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эмоциями. Здесь уместны и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закалялочки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когда мы поливаем ножки попеременно теплой/холодной водой. Хорошо, если вы знаете народные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или стихи о чистоте, например, К. И. Чуковского.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Ах,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водиченька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вода,                                         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Ножки, ножки, где вы были?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маво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Вани худоба (</w:t>
            </w:r>
            <w:proofErr w:type="gramStart"/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хвороба</w:t>
            </w:r>
            <w:proofErr w:type="gramEnd"/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                        – По тропинке в лес ходили,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Пусть придет к нам благодать,                   Мох набрали избу мшить,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Будет Ваня крепко (сладко) спать!              Чтоб не холодно жить.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успокаивает теплое молоко с ложечкой меда. К сожалению, многие дети сейчас не пьют молоко, а у кого-то аллергия на мед. Дайте просто </w:t>
            </w:r>
            <w:r w:rsidRPr="00F5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теплое питье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сном.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Свежий воздух и темнота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Помните, выше было написано о том, что эффективная работа лимбико-ретикулярной формации зависит от насыщения мозга кислородом. Поэтому в той комнате, где будет спать ребенок, следует открыть форточки или окна на проветривание. Обилие свежего воздуха способствует расслаблению всего организма. Замечали – на даче сладко спится?!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Затемните комнату: задерните шторы, закройте ставни (если таковые есть). Это существенно для дневного сна. Однако в регионах, где бывают белые ночи и полярный день, затемните комнату и для ночного сна.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Зачем?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Яркий свет раздражает колбочки и палочки. Помните о </w:t>
            </w:r>
            <w:proofErr w:type="gram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курса биологии? Даже энергии одного фотона достаточно, чтобы пробудить рецепторы к действию, т.е. при свете происходит активизация зрительных центров, отвечающих за бдительность и настороженность. А нам необходимо состояние совершенно противоположное активности – расслабленность и успокоенность. Потому максимально создаём темноту.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Мелочи…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знакома такая ситуация, когда только легли, началось: пить, есть, п</w:t>
            </w: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сать… и так до бесконечности. Зная об этом, </w:t>
            </w: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во-первых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накормите ребенка по режиму, </w:t>
            </w: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во-вторых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заранее поставьте стакан (кружку) с минимальным количеством воды и, конечно же, горшок недалеко от кровати. Теперь на просьбу «пить» у вас есть ответ – стакан с водой. «Еще пить» – вода закончилась… можно даже перевернуть стакан. «П</w:t>
            </w: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сать» – пожалуйста! Как вы понимаете, в темноте при открытой форточке много не напрыгаешься. Ваша задача – сохранять спокойствие и перейти к следующим приёмам.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Сказка 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Знаю, что очень многие родители читают детям перед сном. И это прекрасно! Минус лишь в одном – в комнате горит свет, </w:t>
            </w:r>
            <w:proofErr w:type="gram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происходит возбуждение нервных центров.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Научитесь </w:t>
            </w:r>
            <w:r w:rsidRPr="00F5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сказки, истории в полголоса, почти шепотом. Пойте тихо колыбельные. Сейчас эмоции не нужны (они являются возбуждающим элементом), поэтому старайтесь рассказывать и петь монотонно. От монотонного лектора и студенты 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спят днем при полном освещении. И ваш малыш уснет в темноте со свежим воздухом.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«Игра»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?!. – </w:t>
            </w:r>
            <w:proofErr w:type="gram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удивитесь вы. Любая игра возбуждает ребенка. Опять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расхороводим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Столько сил потрачено (столько шагов сделали!) на то, чтобы успокоить малыша!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игре рознь, и я предлагаю вам уже известную по предыдущей статье (</w:t>
            </w:r>
            <w:hyperlink r:id="rId5" w:tgtFrame="_blank" w:history="1">
              <w:r w:rsidRPr="00F504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https://www.b17.ru/article/ubrat_igrushki_legko/</w:t>
              </w:r>
            </w:hyperlink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игру «Поменяйтесь ролями». </w:t>
            </w:r>
            <w:proofErr w:type="gram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моя мама, а я – твоя дочка (для девочек) и ты – мой папа, а я – твой сынок (для мальчиков).</w:t>
            </w:r>
            <w:proofErr w:type="gram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tgtFrame="_blank" w:history="1">
              <w:r w:rsidRPr="00F504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Взрослый</w:t>
              </w:r>
            </w:hyperlink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играет роль ребенка, т.е. сына (для мальчиков) или дочки (для девочек). Вот пусть новоиспеченный родитель и укладывает вас спать. Вы удивитесь, с какой серьезностью детки будут это делать. А если еще соблюсти предыдущее шаги, то гарантия того, что ребенок уснет высока. Хотя…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из жизни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Мама с Катей отправились в комнату спать. Через некоторое время Катя вышла и гордо доложила: «Я маму усыпила!» Папа и бабушка чуть со стульев не упали от смеха.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 может быть и такой результат, но не каждый раз. Режим дня и определенная последовательность шагов помогут вам.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заключении скажу, что дети не любят слово «спать». Само слово может вызвать протест. </w:t>
            </w:r>
            <w:proofErr w:type="gram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Замените его на другие</w:t>
            </w:r>
            <w:proofErr w:type="gram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«полежим», «отдохнем», «поваляемся», «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побарствуем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«вздремнем», «покемарим», «пойдем почивать» – эти слова воспринимаются более спокойно, заодно и словарный запас расширим. Возможно, в некоторых регионах есть свои волшебные слова.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ситуации, когда ребенок не ложится днем спать, потому что боится, что мама уйдет (например, после долгого отсутствия матери из-за болезни). Используйте предложенные шаги и приемы и… будьте в комнате, когда ребенок проснется. Постепенно его тревога пройдет, и он станет более спокойным.</w:t>
            </w:r>
          </w:p>
          <w:p w:rsidR="00F5043C" w:rsidRPr="00F5043C" w:rsidRDefault="00F5043C" w:rsidP="00F504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 пожеланиями взаимопонимания в вашей семье Вера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Гасимова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5043C" w:rsidRPr="00F5043C" w:rsidRDefault="00F5043C" w:rsidP="00F5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  <w:p w:rsidR="00F5043C" w:rsidRPr="00F5043C" w:rsidRDefault="00F5043C" w:rsidP="00F5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Ахутина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Л. С. Выготский и А. Р.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Лурия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становление нейропсихологии // Вопросы психологии. 1996. № 5. С 83–98.</w:t>
            </w:r>
          </w:p>
          <w:p w:rsidR="00F5043C" w:rsidRPr="00F5043C" w:rsidRDefault="00F5043C" w:rsidP="00F5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Визель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Г. Основы нейропсихологии /–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</w:t>
            </w: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</w:t>
            </w:r>
            <w:proofErr w:type="gramStart"/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.А</w:t>
            </w:r>
            <w:proofErr w:type="gramEnd"/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стрель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2005. </w:t>
            </w: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504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383 с.</w:t>
            </w:r>
          </w:p>
          <w:p w:rsidR="00F5043C" w:rsidRPr="00F5043C" w:rsidRDefault="00F5043C" w:rsidP="00F5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Выготский, Л. С. Психология / Л. С. Выготский. – Москва</w:t>
            </w:r>
            <w:proofErr w:type="gram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ЭКСМО-Пресс, 2000. – 1008 с. (Серия «Мир психологии»)</w:t>
            </w:r>
          </w:p>
          <w:p w:rsidR="00F5043C" w:rsidRPr="00F5043C" w:rsidRDefault="00F5043C" w:rsidP="00F5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Глыбин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</w:t>
            </w:r>
            <w:proofErr w:type="gram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  <w:proofErr w:type="gram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ложиться спать / Л. Я.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Глыбин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Владивосток: </w:t>
            </w:r>
            <w:proofErr w:type="spellStart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</w:t>
            </w:r>
            <w:proofErr w:type="spellEnd"/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кн. изд-во, 1987. – 100 с.</w:t>
            </w:r>
          </w:p>
          <w:p w:rsidR="00F5043C" w:rsidRPr="00F5043C" w:rsidRDefault="00F5043C" w:rsidP="00F5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фольклор. Сост. и прим. В. Аникина. Москва: Художественная литература, 1985 – 367 с. (серия «Классики и современники»)</w:t>
            </w:r>
          </w:p>
          <w:p w:rsidR="00F5043C" w:rsidRPr="00F5043C" w:rsidRDefault="00F5043C" w:rsidP="00F5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Семенович, А. В. Введение в нейропсихологию детского возраста: Учебное пособие / А. В. Семенович. – Москва: Генезис, 2005. – 319 с.: ил.</w:t>
            </w:r>
          </w:p>
          <w:p w:rsidR="00F5043C" w:rsidRPr="00F5043C" w:rsidRDefault="00F5043C" w:rsidP="00F5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5043C" w:rsidRPr="00F5043C" w:rsidTr="00F5043C">
        <w:trPr>
          <w:tblCellSpacing w:w="0" w:type="dxa"/>
        </w:trPr>
        <w:tc>
          <w:tcPr>
            <w:tcW w:w="0" w:type="auto"/>
            <w:vAlign w:val="center"/>
          </w:tcPr>
          <w:p w:rsidR="00F5043C" w:rsidRPr="00F5043C" w:rsidRDefault="00F5043C" w:rsidP="00F5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F5043C" w:rsidRPr="00F5043C" w:rsidRDefault="00F5043C" w:rsidP="00F5043C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" w:history="1">
        <w:r w:rsidRPr="00F5043C">
          <w:rPr>
            <w:rFonts w:ascii="Times New Roman" w:eastAsia="Times New Roman" w:hAnsi="Times New Roman" w:cs="Times New Roman"/>
            <w:b/>
            <w:bCs/>
            <w:color w:val="000000"/>
            <w:sz w:val="23"/>
            <w:szCs w:val="23"/>
            <w:lang w:eastAsia="ru-RU"/>
          </w:rPr>
          <w:t xml:space="preserve">Вера </w:t>
        </w:r>
        <w:proofErr w:type="spellStart"/>
        <w:r w:rsidRPr="00F5043C">
          <w:rPr>
            <w:rFonts w:ascii="Times New Roman" w:eastAsia="Times New Roman" w:hAnsi="Times New Roman" w:cs="Times New Roman"/>
            <w:b/>
            <w:bCs/>
            <w:color w:val="000000"/>
            <w:sz w:val="23"/>
            <w:szCs w:val="23"/>
            <w:lang w:eastAsia="ru-RU"/>
          </w:rPr>
          <w:t>Гасимова</w:t>
        </w:r>
        <w:proofErr w:type="spellEnd"/>
      </w:hyperlink>
      <w:bookmarkStart w:id="0" w:name="_GoBack"/>
      <w:bookmarkEnd w:id="0"/>
    </w:p>
    <w:p w:rsidR="00F5043C" w:rsidRPr="00F5043C" w:rsidRDefault="00F5043C" w:rsidP="00F5043C">
      <w:pPr>
        <w:spacing w:line="36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F5043C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Опубликовано на сайте:</w:t>
      </w:r>
      <w:r w:rsidRPr="00F5043C">
        <w:t xml:space="preserve"> </w:t>
      </w:r>
      <w:r w:rsidRPr="00F5043C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www.b17.ru 12 мая 2016,  171 просмотр</w:t>
      </w:r>
    </w:p>
    <w:sectPr w:rsidR="00F5043C" w:rsidRPr="00F5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6A"/>
    <w:rsid w:val="003743A6"/>
    <w:rsid w:val="006C626A"/>
    <w:rsid w:val="00F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29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084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17.ru/gassimov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sydisk.ru/dvd/7day/" TargetMode="External"/><Relationship Id="rId5" Type="http://schemas.openxmlformats.org/officeDocument/2006/relationships/hyperlink" Target="https://www.b17.ru/article/ubrat_igrushki_legk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1185</Words>
  <Characters>6758</Characters>
  <Application>Microsoft Office Word</Application>
  <DocSecurity>0</DocSecurity>
  <Lines>56</Lines>
  <Paragraphs>15</Paragraphs>
  <ScaleCrop>false</ScaleCrop>
  <Company>Home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2016-11-08T10:32:00Z</dcterms:created>
  <dcterms:modified xsi:type="dcterms:W3CDTF">2016-11-08T10:40:00Z</dcterms:modified>
</cp:coreProperties>
</file>